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BC" w:rsidRPr="008C57B0" w:rsidRDefault="00E100BC" w:rsidP="004A3975">
      <w:pPr>
        <w:rPr>
          <w:rFonts w:ascii="Times New Roman" w:hAnsi="Times New Roman"/>
          <w:b/>
          <w:sz w:val="28"/>
          <w:szCs w:val="28"/>
        </w:rPr>
      </w:pPr>
      <w:r w:rsidRPr="008C57B0">
        <w:rPr>
          <w:rFonts w:ascii="Times New Roman" w:hAnsi="Times New Roman"/>
          <w:b/>
          <w:sz w:val="28"/>
          <w:szCs w:val="28"/>
        </w:rPr>
        <w:t>ОТВЕТСТВЕННОСТЬ ЗА РАСПРОСТРАНЕНИЕ ЛОЖНОЙ ИНФОРМАЦИИ</w:t>
      </w:r>
    </w:p>
    <w:p w:rsidR="00E100BC" w:rsidRPr="008C57B0" w:rsidRDefault="00E100BC" w:rsidP="004A3975">
      <w:pPr>
        <w:rPr>
          <w:rFonts w:ascii="Times New Roman" w:hAnsi="Times New Roman"/>
          <w:sz w:val="28"/>
          <w:szCs w:val="28"/>
        </w:rPr>
      </w:pPr>
      <w:r w:rsidRPr="008C57B0">
        <w:rPr>
          <w:rFonts w:ascii="Times New Roman" w:hAnsi="Times New Roman"/>
          <w:sz w:val="28"/>
          <w:szCs w:val="28"/>
        </w:rPr>
        <w:t>04 марта 2022 года вступил в силу Федеральный закон от 04.03.2022 № 31-ФЗ «О внесении изменений в Кодекс Российской Федерации об административных правонарушениях».</w:t>
      </w:r>
    </w:p>
    <w:p w:rsidR="00E100BC" w:rsidRPr="008C57B0" w:rsidRDefault="00E100BC" w:rsidP="004A3975">
      <w:pPr>
        <w:rPr>
          <w:rFonts w:ascii="Times New Roman" w:hAnsi="Times New Roman"/>
          <w:sz w:val="28"/>
          <w:szCs w:val="28"/>
        </w:rPr>
      </w:pPr>
      <w:r w:rsidRPr="008C57B0">
        <w:rPr>
          <w:rFonts w:ascii="Times New Roman" w:hAnsi="Times New Roman"/>
          <w:sz w:val="28"/>
          <w:szCs w:val="28"/>
        </w:rPr>
        <w:t>Кодекс Российской Федерации об административных правонарушениях дополнен:</w:t>
      </w:r>
    </w:p>
    <w:p w:rsidR="00E100BC" w:rsidRPr="008C57B0" w:rsidRDefault="00E100BC" w:rsidP="004A3975">
      <w:pPr>
        <w:rPr>
          <w:rFonts w:ascii="Times New Roman" w:hAnsi="Times New Roman"/>
          <w:sz w:val="28"/>
          <w:szCs w:val="28"/>
        </w:rPr>
      </w:pPr>
      <w:r w:rsidRPr="008C57B0">
        <w:rPr>
          <w:rFonts w:ascii="Times New Roman" w:hAnsi="Times New Roman"/>
          <w:sz w:val="28"/>
          <w:szCs w:val="28"/>
        </w:rPr>
        <w:t>- ст. 20.3.3 Публичные действия, направленные на дискредитацию использования Вооружённых Сил Российской Федерации в целях защиты интересов Российской Федерации и ее граждан, поддержания международного мира и безопасности (Санкция: штрафы для граждан от 30 тыс рублей, на должностных лиц от 100 тыс рублей, на юридических лиц от 300 тыс рублей);</w:t>
      </w:r>
    </w:p>
    <w:p w:rsidR="00E100BC" w:rsidRPr="008C57B0" w:rsidRDefault="00E100BC" w:rsidP="004A3975">
      <w:pPr>
        <w:rPr>
          <w:rFonts w:ascii="Times New Roman" w:hAnsi="Times New Roman"/>
          <w:sz w:val="28"/>
          <w:szCs w:val="28"/>
        </w:rPr>
      </w:pPr>
      <w:r w:rsidRPr="008C57B0">
        <w:rPr>
          <w:rFonts w:ascii="Times New Roman" w:hAnsi="Times New Roman"/>
          <w:sz w:val="28"/>
          <w:szCs w:val="28"/>
        </w:rPr>
        <w:t>- ст. 20.3.4 Призывы к введению мер ограничительного характера в отношении Российской Федерации, граждан Российской Федерации или российских юридических лиц (Санкция: штрафы для граждан от 30 тыс рублей, на должностных лиц от 100 тыс рублей, на юридических лиц от 300 тыс рублей).</w:t>
      </w:r>
    </w:p>
    <w:p w:rsidR="00E100BC" w:rsidRPr="008C57B0" w:rsidRDefault="00E100BC" w:rsidP="004A3975">
      <w:pPr>
        <w:rPr>
          <w:rFonts w:ascii="Times New Roman" w:hAnsi="Times New Roman"/>
          <w:sz w:val="28"/>
          <w:szCs w:val="28"/>
        </w:rPr>
      </w:pPr>
      <w:r w:rsidRPr="008C57B0">
        <w:rPr>
          <w:rFonts w:ascii="Times New Roman" w:hAnsi="Times New Roman"/>
          <w:sz w:val="28"/>
          <w:szCs w:val="28"/>
        </w:rPr>
        <w:t>Составление протоколов об административных правонарушениях, предусмотренных статьей 20.3.3 КоАП РФ, отнесено к компетенции органов полиции, тогда как вынесение постановления о возбуждении дела об административном правонарушении по статье 20.3.4 КоАП РФ является исключительной компетенцией прокурора. Дела об административных правонарушениях, предусмотренных ст. 20.3.3, 20.3.4 КоАП РФ будут рассматриваться судьями районных судов.</w:t>
      </w:r>
    </w:p>
    <w:p w:rsidR="00E100BC" w:rsidRDefault="00E100BC"/>
    <w:sectPr w:rsidR="00E100BC" w:rsidSect="00E86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E2B"/>
    <w:rsid w:val="00437F78"/>
    <w:rsid w:val="004A3975"/>
    <w:rsid w:val="005C32ED"/>
    <w:rsid w:val="008C57B0"/>
    <w:rsid w:val="00E100BC"/>
    <w:rsid w:val="00E86DC4"/>
    <w:rsid w:val="00F11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DC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201</Words>
  <Characters>1149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222222 111111</dc:creator>
  <cp:keywords/>
  <dc:description/>
  <cp:lastModifiedBy>Пользователь</cp:lastModifiedBy>
  <cp:revision>3</cp:revision>
  <dcterms:created xsi:type="dcterms:W3CDTF">2022-12-25T19:30:00Z</dcterms:created>
  <dcterms:modified xsi:type="dcterms:W3CDTF">2022-12-26T08:57:00Z</dcterms:modified>
</cp:coreProperties>
</file>